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1101C" w:rsidRDefault="00345E6E" w:rsidP="0001101C">
      <w:r w:rsidRPr="00885FA0">
        <w:rPr>
          <w:noProof/>
          <w:lang w:eastAsia="en-GB"/>
        </w:rPr>
        <w:drawing>
          <wp:inline distT="0" distB="0" distL="0" distR="0">
            <wp:extent cx="5681345" cy="794385"/>
            <wp:effectExtent l="0" t="0" r="0" b="0"/>
            <wp:docPr id="1" name="Picture 1" descr="C:\Users\Paul\Documents\RSC\RSC Logo with Address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ul\Documents\RSC\RSC Logo with Address.jpg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345" cy="794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101C" w:rsidRDefault="00D24430" w:rsidP="0001101C">
      <w:pPr>
        <w:pStyle w:val="Heading1"/>
        <w:rPr>
          <w:color w:val="FF0000"/>
        </w:rPr>
      </w:pPr>
      <w:r w:rsidRPr="00D24430">
        <w:rPr>
          <w:color w:val="FF0000"/>
        </w:rPr>
        <w:t>Guidance for the use of a Power/Safety Boat at RSC</w:t>
      </w:r>
    </w:p>
    <w:p w:rsidR="00D24430" w:rsidRDefault="00D24430" w:rsidP="00D24430">
      <w:pPr>
        <w:pStyle w:val="NormalWeb"/>
      </w:pPr>
      <w:r>
        <w:rPr>
          <w:rFonts w:ascii="Times" w:hAnsi="Times"/>
          <w:b/>
          <w:bCs/>
          <w:sz w:val="20"/>
          <w:szCs w:val="20"/>
        </w:rPr>
        <w:t xml:space="preserve">These guidance notes are not to be used for training or instruction but to act as an aide memoir ensuring that when suitable club members are engaged in </w:t>
      </w:r>
      <w:r>
        <w:rPr>
          <w:rFonts w:ascii="Times" w:hAnsi="Times"/>
          <w:b/>
          <w:bCs/>
          <w:sz w:val="20"/>
          <w:szCs w:val="20"/>
        </w:rPr>
        <w:t xml:space="preserve">a </w:t>
      </w:r>
      <w:r>
        <w:rPr>
          <w:rFonts w:ascii="Times" w:hAnsi="Times"/>
          <w:b/>
          <w:bCs/>
          <w:sz w:val="20"/>
          <w:szCs w:val="20"/>
        </w:rPr>
        <w:t xml:space="preserve">safety boat </w:t>
      </w:r>
      <w:r>
        <w:rPr>
          <w:rFonts w:ascii="Times" w:hAnsi="Times"/>
          <w:b/>
          <w:bCs/>
          <w:sz w:val="20"/>
          <w:szCs w:val="20"/>
        </w:rPr>
        <w:t>duty,</w:t>
      </w:r>
      <w:r>
        <w:rPr>
          <w:rFonts w:ascii="Times" w:hAnsi="Times"/>
          <w:b/>
          <w:bCs/>
          <w:sz w:val="20"/>
          <w:szCs w:val="20"/>
        </w:rPr>
        <w:t xml:space="preserve"> they have a short form set of notes as guidance. </w:t>
      </w:r>
    </w:p>
    <w:p w:rsidR="00D24430" w:rsidRDefault="00D24430" w:rsidP="00D24430">
      <w:pPr>
        <w:pStyle w:val="NormalWeb"/>
        <w:numPr>
          <w:ilvl w:val="0"/>
          <w:numId w:val="3"/>
        </w:numPr>
        <w:tabs>
          <w:tab w:val="clear" w:pos="720"/>
          <w:tab w:val="num" w:pos="426"/>
        </w:tabs>
        <w:ind w:left="426" w:hanging="426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 xml:space="preserve">The purpose of club power boats is to act as safety, training and or Committee vessels for RSC activities, or in support of similar activities approved by a Flag Officer / OOD. They are not to be used for any other recreational activity for example water skiing or towing inflatable toys. </w:t>
      </w:r>
    </w:p>
    <w:p w:rsidR="00D24430" w:rsidRDefault="00D24430" w:rsidP="00D24430">
      <w:pPr>
        <w:pStyle w:val="NormalWeb"/>
        <w:numPr>
          <w:ilvl w:val="0"/>
          <w:numId w:val="3"/>
        </w:numPr>
        <w:tabs>
          <w:tab w:val="clear" w:pos="720"/>
          <w:tab w:val="num" w:pos="426"/>
        </w:tabs>
        <w:ind w:left="426" w:hanging="426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 xml:space="preserve">The OOD gives final approval for all power boat operations and must be kept informed at all times of their use and whereabouts. </w:t>
      </w:r>
    </w:p>
    <w:p w:rsidR="00D24430" w:rsidRDefault="00D24430" w:rsidP="00D24430">
      <w:pPr>
        <w:pStyle w:val="NormalWeb"/>
        <w:numPr>
          <w:ilvl w:val="0"/>
          <w:numId w:val="3"/>
        </w:numPr>
        <w:tabs>
          <w:tab w:val="clear" w:pos="720"/>
          <w:tab w:val="num" w:pos="426"/>
        </w:tabs>
        <w:ind w:hanging="720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 xml:space="preserve">The OOD is responsible for co-ordinating and allocating safety boat duty during the sailing / racing day. </w:t>
      </w:r>
    </w:p>
    <w:p w:rsidR="00D24430" w:rsidRPr="00D24430" w:rsidRDefault="00D24430" w:rsidP="00D24430">
      <w:pPr>
        <w:pStyle w:val="NormalWeb"/>
        <w:numPr>
          <w:ilvl w:val="0"/>
          <w:numId w:val="3"/>
        </w:numPr>
        <w:tabs>
          <w:tab w:val="clear" w:pos="720"/>
          <w:tab w:val="num" w:pos="426"/>
        </w:tabs>
        <w:ind w:left="426" w:hanging="426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 xml:space="preserve">Only members who have read these guidance notes and consider themselves capable of operating a safety boat should operate </w:t>
      </w:r>
      <w:r w:rsidRPr="00D24430">
        <w:rPr>
          <w:rFonts w:ascii="Times" w:hAnsi="Times"/>
          <w:sz w:val="20"/>
          <w:szCs w:val="20"/>
        </w:rPr>
        <w:t xml:space="preserve">one. They should also read the RYA Safety Boat Handbook, and be aware of the contents of it. </w:t>
      </w:r>
    </w:p>
    <w:p w:rsidR="00D24430" w:rsidRDefault="00D24430" w:rsidP="00D24430">
      <w:pPr>
        <w:pStyle w:val="NormalWeb"/>
        <w:numPr>
          <w:ilvl w:val="0"/>
          <w:numId w:val="3"/>
        </w:numPr>
        <w:tabs>
          <w:tab w:val="clear" w:pos="720"/>
          <w:tab w:val="num" w:pos="426"/>
        </w:tabs>
        <w:ind w:hanging="720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 xml:space="preserve">Buoyancy aids must be worn in line with RSC’s byelaws </w:t>
      </w:r>
    </w:p>
    <w:p w:rsidR="00D24430" w:rsidRPr="00D24430" w:rsidRDefault="00D24430" w:rsidP="00D24430">
      <w:pPr>
        <w:pStyle w:val="NormalWeb"/>
        <w:numPr>
          <w:ilvl w:val="0"/>
          <w:numId w:val="3"/>
        </w:numPr>
        <w:tabs>
          <w:tab w:val="clear" w:pos="720"/>
          <w:tab w:val="num" w:pos="426"/>
        </w:tabs>
        <w:ind w:left="426" w:hanging="426"/>
        <w:rPr>
          <w:rFonts w:ascii="Times" w:hAnsi="Times"/>
          <w:sz w:val="20"/>
          <w:szCs w:val="20"/>
        </w:rPr>
      </w:pPr>
      <w:r w:rsidRPr="00D24430">
        <w:rPr>
          <w:rFonts w:ascii="Times" w:hAnsi="Times"/>
          <w:sz w:val="20"/>
          <w:szCs w:val="20"/>
        </w:rPr>
        <w:t xml:space="preserve">Fuel Handling; </w:t>
      </w:r>
      <w:r>
        <w:rPr>
          <w:rFonts w:ascii="Times" w:hAnsi="Times"/>
          <w:sz w:val="20"/>
          <w:szCs w:val="20"/>
        </w:rPr>
        <w:br/>
      </w:r>
      <w:r w:rsidRPr="00D24430">
        <w:rPr>
          <w:rFonts w:ascii="Times" w:hAnsi="Times"/>
          <w:sz w:val="20"/>
          <w:szCs w:val="20"/>
        </w:rPr>
        <w:t xml:space="preserve">6.1. There is to be no smoking in the vicinity of the </w:t>
      </w:r>
      <w:r>
        <w:rPr>
          <w:rFonts w:ascii="Times" w:hAnsi="Times"/>
          <w:sz w:val="20"/>
          <w:szCs w:val="20"/>
        </w:rPr>
        <w:t>fuel cabinets</w:t>
      </w:r>
      <w:r w:rsidRPr="00D24430">
        <w:rPr>
          <w:rFonts w:ascii="Times" w:hAnsi="Times"/>
          <w:sz w:val="20"/>
          <w:szCs w:val="20"/>
        </w:rPr>
        <w:t>, near fuel cans or whilst on board a power boat.</w:t>
      </w:r>
      <w:r w:rsidRPr="00D24430">
        <w:rPr>
          <w:rFonts w:ascii="Times" w:hAnsi="Times"/>
          <w:sz w:val="20"/>
          <w:szCs w:val="20"/>
        </w:rPr>
        <w:br/>
        <w:t>6.2. Clean fuel must be used along with the fuel additive; always use a funnel with a strainer. Never refuel in the boat, always refuel on land. If a spillage occurs thoroughly flush the area with clean water.</w:t>
      </w:r>
      <w:r w:rsidRPr="00D24430">
        <w:rPr>
          <w:rFonts w:ascii="Times" w:hAnsi="Times"/>
          <w:sz w:val="20"/>
          <w:szCs w:val="20"/>
        </w:rPr>
        <w:br/>
        <w:t>6.3. Before a power boat is used, drivers must ensure that the fuel tank is at least half full.</w:t>
      </w:r>
      <w:r w:rsidRPr="00D24430">
        <w:rPr>
          <w:rFonts w:ascii="Times" w:hAnsi="Times"/>
          <w:sz w:val="20"/>
          <w:szCs w:val="20"/>
        </w:rPr>
        <w:br/>
        <w:t xml:space="preserve">6.4. On completion of the days running the fuel tank must be topped up to at least half full from the green jerry cans stored in the </w:t>
      </w:r>
      <w:r>
        <w:rPr>
          <w:rFonts w:ascii="Times" w:hAnsi="Times"/>
          <w:sz w:val="20"/>
          <w:szCs w:val="20"/>
        </w:rPr>
        <w:t>fuel cabinets</w:t>
      </w:r>
      <w:r w:rsidRPr="00D24430">
        <w:rPr>
          <w:rFonts w:ascii="Times" w:hAnsi="Times"/>
          <w:sz w:val="20"/>
          <w:szCs w:val="20"/>
        </w:rPr>
        <w:t xml:space="preserve"> and the appropriate amount of fuel additive included.</w:t>
      </w:r>
      <w:r w:rsidRPr="00D24430">
        <w:rPr>
          <w:rFonts w:ascii="Times" w:hAnsi="Times"/>
          <w:sz w:val="20"/>
          <w:szCs w:val="20"/>
        </w:rPr>
        <w:br/>
        <w:t xml:space="preserve">6.5. </w:t>
      </w:r>
      <w:r>
        <w:rPr>
          <w:rFonts w:ascii="Times" w:hAnsi="Times"/>
          <w:sz w:val="20"/>
          <w:szCs w:val="20"/>
        </w:rPr>
        <w:t xml:space="preserve">The electric battery should be </w:t>
      </w:r>
      <w:r w:rsidR="006A32DF">
        <w:rPr>
          <w:rFonts w:ascii="Times" w:hAnsi="Times"/>
          <w:sz w:val="20"/>
          <w:szCs w:val="20"/>
        </w:rPr>
        <w:t>re</w:t>
      </w:r>
      <w:r>
        <w:rPr>
          <w:rFonts w:ascii="Times" w:hAnsi="Times"/>
          <w:sz w:val="20"/>
          <w:szCs w:val="20"/>
        </w:rPr>
        <w:t xml:space="preserve">placed on its charger so it recharges for the next session </w:t>
      </w:r>
      <w:r>
        <w:rPr>
          <w:rFonts w:ascii="Times" w:hAnsi="Times"/>
          <w:sz w:val="20"/>
          <w:szCs w:val="20"/>
        </w:rPr>
        <w:br/>
      </w:r>
      <w:r w:rsidRPr="00D24430">
        <w:rPr>
          <w:rFonts w:ascii="Times" w:hAnsi="Times"/>
          <w:sz w:val="20"/>
          <w:szCs w:val="20"/>
        </w:rPr>
        <w:t>6.6</w:t>
      </w:r>
      <w:r>
        <w:rPr>
          <w:rFonts w:ascii="Times" w:hAnsi="Times"/>
          <w:sz w:val="20"/>
          <w:szCs w:val="20"/>
        </w:rPr>
        <w:t>.</w:t>
      </w:r>
      <w:r w:rsidRPr="00D24430">
        <w:rPr>
          <w:rFonts w:ascii="Times" w:hAnsi="Times"/>
          <w:sz w:val="20"/>
          <w:szCs w:val="20"/>
        </w:rPr>
        <w:t xml:space="preserve"> </w:t>
      </w:r>
      <w:r w:rsidRPr="00D24430">
        <w:rPr>
          <w:rFonts w:ascii="Times" w:hAnsi="Times"/>
          <w:sz w:val="20"/>
          <w:szCs w:val="20"/>
        </w:rPr>
        <w:t xml:space="preserve">Drivers should report any damage to a boat, engine or fuel tank (and any fuel shortages or problems) to the OOD or a Flag Officer. </w:t>
      </w:r>
    </w:p>
    <w:p w:rsidR="00D24430" w:rsidRPr="00D24430" w:rsidRDefault="00D24430" w:rsidP="00D24430">
      <w:pPr>
        <w:pStyle w:val="NormalWeb"/>
        <w:numPr>
          <w:ilvl w:val="0"/>
          <w:numId w:val="3"/>
        </w:numPr>
        <w:tabs>
          <w:tab w:val="clear" w:pos="720"/>
          <w:tab w:val="num" w:pos="426"/>
        </w:tabs>
        <w:ind w:left="426" w:hanging="426"/>
        <w:rPr>
          <w:rFonts w:ascii="Times" w:hAnsi="Times"/>
          <w:sz w:val="20"/>
          <w:szCs w:val="20"/>
        </w:rPr>
      </w:pPr>
      <w:r w:rsidRPr="00D24430">
        <w:rPr>
          <w:rFonts w:ascii="Times" w:hAnsi="Times"/>
          <w:sz w:val="20"/>
          <w:szCs w:val="20"/>
        </w:rPr>
        <w:t xml:space="preserve">Duties of the OOD in respect of a safety boat; </w:t>
      </w:r>
      <w:r w:rsidRPr="00D24430">
        <w:rPr>
          <w:rFonts w:ascii="Times" w:hAnsi="Times"/>
          <w:sz w:val="20"/>
          <w:szCs w:val="20"/>
        </w:rPr>
        <w:br/>
      </w:r>
      <w:r w:rsidRPr="00D24430">
        <w:rPr>
          <w:rFonts w:ascii="Times" w:hAnsi="Times"/>
          <w:sz w:val="20"/>
          <w:szCs w:val="20"/>
        </w:rPr>
        <w:t>7.1. Responsible for ensuring the availability of the safety boat at all times during the sailing / racing day. 7.2. Getting the boat ready for immediate use and checking seaworthiness.</w:t>
      </w:r>
      <w:r w:rsidRPr="00D24430">
        <w:rPr>
          <w:rFonts w:ascii="Times" w:hAnsi="Times"/>
          <w:sz w:val="20"/>
          <w:szCs w:val="20"/>
        </w:rPr>
        <w:br/>
        <w:t>7.3. Ensuring required equipment is aboard; Warp or towline to secure sailing boats</w:t>
      </w:r>
      <w:r w:rsidRPr="00D24430">
        <w:rPr>
          <w:rFonts w:ascii="Times" w:hAnsi="Times"/>
          <w:sz w:val="20"/>
          <w:szCs w:val="20"/>
        </w:rPr>
        <w:t xml:space="preserve">, </w:t>
      </w:r>
      <w:proofErr w:type="gramStart"/>
      <w:r w:rsidRPr="00D24430">
        <w:rPr>
          <w:rFonts w:ascii="Times" w:hAnsi="Times"/>
          <w:sz w:val="20"/>
          <w:szCs w:val="20"/>
        </w:rPr>
        <w:t>Two</w:t>
      </w:r>
      <w:proofErr w:type="gramEnd"/>
      <w:r w:rsidRPr="00D24430">
        <w:rPr>
          <w:rFonts w:ascii="Times" w:hAnsi="Times"/>
          <w:sz w:val="20"/>
          <w:szCs w:val="20"/>
        </w:rPr>
        <w:t xml:space="preserve"> oars</w:t>
      </w:r>
      <w:r w:rsidRPr="00D24430">
        <w:rPr>
          <w:rFonts w:ascii="Times" w:hAnsi="Times"/>
          <w:sz w:val="20"/>
          <w:szCs w:val="20"/>
        </w:rPr>
        <w:t xml:space="preserve">, </w:t>
      </w:r>
      <w:r w:rsidRPr="00D24430">
        <w:rPr>
          <w:rFonts w:ascii="Times" w:hAnsi="Times"/>
          <w:sz w:val="20"/>
          <w:szCs w:val="20"/>
        </w:rPr>
        <w:t>First Aid kit which should be in a watertight container</w:t>
      </w:r>
      <w:r w:rsidRPr="00D24430">
        <w:rPr>
          <w:rFonts w:ascii="Times" w:hAnsi="Times"/>
          <w:sz w:val="20"/>
          <w:szCs w:val="20"/>
        </w:rPr>
        <w:t xml:space="preserve">, </w:t>
      </w:r>
      <w:r w:rsidRPr="00D24430">
        <w:rPr>
          <w:rFonts w:ascii="Times" w:hAnsi="Times"/>
          <w:sz w:val="20"/>
          <w:szCs w:val="20"/>
        </w:rPr>
        <w:t>Fuel tank secured and fuel line connected</w:t>
      </w:r>
      <w:r w:rsidRPr="00D24430">
        <w:rPr>
          <w:rFonts w:ascii="Times" w:hAnsi="Times"/>
          <w:sz w:val="20"/>
          <w:szCs w:val="20"/>
        </w:rPr>
        <w:t xml:space="preserve">, </w:t>
      </w:r>
      <w:r w:rsidRPr="00D24430">
        <w:rPr>
          <w:rFonts w:ascii="Times" w:hAnsi="Times"/>
          <w:sz w:val="20"/>
          <w:szCs w:val="20"/>
        </w:rPr>
        <w:t>Kill cord fitted and working</w:t>
      </w:r>
      <w:r w:rsidRPr="00D24430">
        <w:rPr>
          <w:rFonts w:ascii="Times" w:hAnsi="Times"/>
          <w:sz w:val="20"/>
          <w:szCs w:val="20"/>
        </w:rPr>
        <w:t xml:space="preserve">, </w:t>
      </w:r>
      <w:r w:rsidRPr="00D24430">
        <w:rPr>
          <w:rFonts w:ascii="Times" w:hAnsi="Times"/>
          <w:sz w:val="20"/>
          <w:szCs w:val="20"/>
        </w:rPr>
        <w:t xml:space="preserve">Bailer </w:t>
      </w:r>
      <w:r>
        <w:rPr>
          <w:rFonts w:ascii="Times" w:hAnsi="Times"/>
          <w:sz w:val="20"/>
          <w:szCs w:val="20"/>
        </w:rPr>
        <w:br/>
      </w:r>
      <w:r w:rsidRPr="00D24430">
        <w:rPr>
          <w:rFonts w:ascii="Times" w:hAnsi="Times"/>
          <w:sz w:val="20"/>
          <w:szCs w:val="20"/>
        </w:rPr>
        <w:t xml:space="preserve">7.4. Maintaining with the race team a watch over all craft on the water. </w:t>
      </w:r>
      <w:r>
        <w:rPr>
          <w:rFonts w:ascii="Times" w:hAnsi="Times"/>
          <w:sz w:val="20"/>
          <w:szCs w:val="20"/>
        </w:rPr>
        <w:br/>
      </w:r>
      <w:r w:rsidRPr="00D24430">
        <w:rPr>
          <w:rFonts w:ascii="Times" w:hAnsi="Times"/>
          <w:sz w:val="20"/>
          <w:szCs w:val="20"/>
        </w:rPr>
        <w:t xml:space="preserve">7.5. Ensure role of safety boat driver is allocated to assist boats and persons in difficulty. </w:t>
      </w:r>
    </w:p>
    <w:p w:rsidR="00D24430" w:rsidRPr="00D24430" w:rsidRDefault="00D24430" w:rsidP="00D24430">
      <w:pPr>
        <w:pStyle w:val="NormalWeb"/>
        <w:numPr>
          <w:ilvl w:val="0"/>
          <w:numId w:val="3"/>
        </w:numPr>
        <w:tabs>
          <w:tab w:val="clear" w:pos="720"/>
          <w:tab w:val="num" w:pos="426"/>
        </w:tabs>
        <w:ind w:left="426" w:hanging="426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 xml:space="preserve">When using a power boat: </w:t>
      </w:r>
      <w:r>
        <w:rPr>
          <w:rFonts w:ascii="Times" w:hAnsi="Times"/>
          <w:sz w:val="20"/>
          <w:szCs w:val="20"/>
        </w:rPr>
        <w:br/>
      </w:r>
      <w:r w:rsidRPr="00D24430">
        <w:rPr>
          <w:rFonts w:ascii="Times" w:hAnsi="Times"/>
          <w:sz w:val="20"/>
          <w:szCs w:val="20"/>
        </w:rPr>
        <w:t xml:space="preserve">8.1. The engine should only be running when driver is seated in the driver’s position. </w:t>
      </w:r>
      <w:r>
        <w:rPr>
          <w:rFonts w:ascii="Times" w:hAnsi="Times"/>
          <w:sz w:val="20"/>
          <w:szCs w:val="20"/>
        </w:rPr>
        <w:br/>
      </w:r>
      <w:r w:rsidRPr="00D24430">
        <w:rPr>
          <w:rFonts w:ascii="Times" w:hAnsi="Times"/>
          <w:sz w:val="20"/>
          <w:szCs w:val="20"/>
        </w:rPr>
        <w:t>8.2. Do not stand whilst driving.</w:t>
      </w:r>
      <w:r w:rsidRPr="00D24430">
        <w:rPr>
          <w:rFonts w:ascii="Times" w:hAnsi="Times"/>
          <w:sz w:val="20"/>
          <w:szCs w:val="20"/>
        </w:rPr>
        <w:br/>
        <w:t>8.3. Do not leave the engine running whilst you go to the front of the boat.</w:t>
      </w:r>
      <w:r w:rsidRPr="00D24430">
        <w:rPr>
          <w:rFonts w:ascii="Times" w:hAnsi="Times"/>
          <w:sz w:val="20"/>
          <w:szCs w:val="20"/>
        </w:rPr>
        <w:br/>
        <w:t xml:space="preserve">8.4. Always use the kill cord. </w:t>
      </w:r>
    </w:p>
    <w:p w:rsidR="00D24430" w:rsidRDefault="00D24430" w:rsidP="00D24430">
      <w:pPr>
        <w:pStyle w:val="NormalWeb"/>
        <w:numPr>
          <w:ilvl w:val="0"/>
          <w:numId w:val="3"/>
        </w:numPr>
        <w:tabs>
          <w:tab w:val="clear" w:pos="720"/>
          <w:tab w:val="num" w:pos="426"/>
        </w:tabs>
        <w:ind w:left="426" w:hanging="426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 xml:space="preserve">During power boat operations the </w:t>
      </w:r>
      <w:r>
        <w:rPr>
          <w:rFonts w:ascii="Times" w:hAnsi="Times"/>
          <w:sz w:val="20"/>
          <w:szCs w:val="20"/>
        </w:rPr>
        <w:t>driver</w:t>
      </w:r>
      <w:r>
        <w:rPr>
          <w:rFonts w:ascii="Times" w:hAnsi="Times"/>
          <w:sz w:val="20"/>
          <w:szCs w:val="20"/>
        </w:rPr>
        <w:t xml:space="preserve"> should;</w:t>
      </w:r>
      <w:r>
        <w:rPr>
          <w:rFonts w:ascii="Times" w:hAnsi="Times"/>
          <w:sz w:val="20"/>
          <w:szCs w:val="20"/>
        </w:rPr>
        <w:br/>
        <w:t xml:space="preserve">9.1. Regularly review wind </w:t>
      </w:r>
      <w:r>
        <w:rPr>
          <w:rFonts w:ascii="Times" w:hAnsi="Times"/>
          <w:sz w:val="20"/>
          <w:szCs w:val="20"/>
        </w:rPr>
        <w:t xml:space="preserve">strength </w:t>
      </w:r>
      <w:r>
        <w:rPr>
          <w:rFonts w:ascii="Times" w:hAnsi="Times"/>
          <w:sz w:val="20"/>
          <w:szCs w:val="20"/>
        </w:rPr>
        <w:t>and direction.</w:t>
      </w:r>
      <w:r>
        <w:rPr>
          <w:rFonts w:ascii="Times" w:hAnsi="Times"/>
          <w:sz w:val="20"/>
          <w:szCs w:val="20"/>
        </w:rPr>
        <w:br/>
        <w:t>9.2. Maintain a watch and ensure all boats remain in sailing area.</w:t>
      </w:r>
      <w:r>
        <w:rPr>
          <w:rFonts w:ascii="Times" w:hAnsi="Times"/>
          <w:sz w:val="20"/>
          <w:szCs w:val="20"/>
        </w:rPr>
        <w:br/>
        <w:t>9.3. Watch for boats in difficulty, and assist if possible.</w:t>
      </w:r>
      <w:r>
        <w:rPr>
          <w:rFonts w:ascii="Times" w:hAnsi="Times"/>
          <w:sz w:val="20"/>
          <w:szCs w:val="20"/>
        </w:rPr>
        <w:br/>
        <w:t>9.4. Regularly check fuel level.</w:t>
      </w:r>
      <w:r>
        <w:rPr>
          <w:rFonts w:ascii="Times" w:hAnsi="Times"/>
          <w:sz w:val="20"/>
          <w:szCs w:val="20"/>
        </w:rPr>
        <w:br/>
        <w:t>9.5. Always prioritise people over craft.</w:t>
      </w:r>
      <w:r>
        <w:rPr>
          <w:rFonts w:ascii="Times" w:hAnsi="Times"/>
          <w:sz w:val="20"/>
          <w:szCs w:val="20"/>
        </w:rPr>
        <w:br/>
        <w:t xml:space="preserve">9.6. When moving alongside a person in the water the engine should be in neutral or switched off. </w:t>
      </w:r>
    </w:p>
    <w:p w:rsidR="00D24430" w:rsidRPr="00D24430" w:rsidRDefault="00D24430" w:rsidP="00D24430">
      <w:pPr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1738859</wp:posOffset>
                </wp:positionH>
                <wp:positionV relativeFrom="paragraph">
                  <wp:posOffset>100892</wp:posOffset>
                </wp:positionV>
                <wp:extent cx="3162300" cy="906905"/>
                <wp:effectExtent l="0" t="0" r="12700" b="7620"/>
                <wp:wrapNone/>
                <wp:docPr id="51207772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2300" cy="906905"/>
                        </a:xfrm>
                        <a:prstGeom prst="rect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24430" w:rsidRPr="00D24430" w:rsidRDefault="00D24430">
                            <w:pPr>
                              <w:rPr>
                                <w:color w:val="FF0000"/>
                              </w:rPr>
                            </w:pPr>
                            <w:r w:rsidRPr="00D24430">
                              <w:rPr>
                                <w:color w:val="FF0000"/>
                              </w:rPr>
                              <w:t xml:space="preserve">All </w:t>
                            </w:r>
                            <w:r>
                              <w:rPr>
                                <w:color w:val="FF0000"/>
                              </w:rPr>
                              <w:t>driver</w:t>
                            </w:r>
                            <w:r w:rsidRPr="00D24430">
                              <w:rPr>
                                <w:color w:val="FF0000"/>
                              </w:rPr>
                              <w:t>s of a Safety Boat are encouraged to read and fully understand the contents of this RYA handbook, prior to undertaking a Safety Boat Duty.</w:t>
                            </w:r>
                            <w:r w:rsidRPr="00D24430">
                              <w:rPr>
                                <w:color w:val="FF0000"/>
                              </w:rPr>
                              <w:br/>
                              <w:t xml:space="preserve">A copy is in the </w:t>
                            </w:r>
                            <w:r w:rsidR="000F1A26">
                              <w:rPr>
                                <w:color w:val="FF0000"/>
                              </w:rPr>
                              <w:t>club house</w:t>
                            </w:r>
                            <w:r w:rsidRPr="00D24430">
                              <w:rPr>
                                <w:color w:val="FF0000"/>
                              </w:rPr>
                              <w:t xml:space="preserve">.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36.9pt;margin-top:7.95pt;width:249pt;height:71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7G4fdAIAAEAFAAAOAAAAZHJzL2Uyb0RvYy54bWysVEtv2zAMvg/YfxB0X+2kj61BnCJrkWFA&#13;&#10;0RZrh54VWUqMyaImMbGzXz9Kdpysy2mYDzIlkh/fnN60tWFb5UMFtuCjs5wzZSWUlV0V/PvL4sMn&#13;&#10;zgIKWwoDVhV8pwK/mb1/N23cRI1hDaZUnhGIDZPGFXyN6CZZFuRa1SKcgVOWmBp8LZCufpWVXjSE&#13;&#10;XptsnOdXWQO+dB6kCoFe7zomnyV8rZXER62DQmYKTr5hOn06l/HMZlMxWXnh1pXs3RD/4EUtKktG&#13;&#10;B6g7gYJtfPUXVF1JDwE0nkmoM9C6kirFQNGM8jfRPK+FUykWSk5wQ5rC/4OVD9tn9+QZtp+hpQLG&#13;&#10;hDQuTAI9xnha7ev4J08Z8SmFuyFtqkUm6fF8dDU+z4kliXedX13nlxEmO2g7H/CLgppFouCeypKy&#13;&#10;Jbb3ATvRvUg0Zmw8A5iqXFTGpItfLW+NZ1tBhVwscvp6G0diZDGqZocAEoU7ozrYb0qzqiSXx8l8&#13;&#10;6jI1wAoplcVxj2ssSUc1TS4MiqNTigZT3sh8LxvVVOq+QTE/pfinxUEjWQWLg3JdWfCnAMofg+VO&#13;&#10;fh99F3MMH9tl2xd1CeWOau2hG4Pg5KKigtyLgE/CU99TDWmW8ZEObaApOPQUZ2vwv069R3lqR+Jy&#13;&#10;1tAcFTz83AivODNfLTXq9ejiIg5eulxcfhzTxR9zlsccu6lvgSo8oq3hZCKjPJo9qT3UrzTy82iV&#13;&#10;WMJKsl1w3JO32E03rQyp5vMkRKPmBN7bZycjdExvbLeX9lV41/ckUjc/wH7ixORNa3ayUdPCfIOg&#13;&#10;q9S3McFdVvvE05imzu9XStwDx/ckdVh8s98AAAD//wMAUEsDBBQABgAIAAAAIQBPi6vN3wAAAA8B&#13;&#10;AAAPAAAAZHJzL2Rvd25yZXYueG1sTE9NT4NAEL2b+B82Y+KlsQslSqUsjcF4bop6X9gpYNlZwm5b&#13;&#10;/PdOT/Uyybw38z7y7WwHccbJ944UxMsIBFLjTE+tgq/Pj6c1CB80GT04QgW/6GFb3N/lOjPuQns8&#13;&#10;V6EVLEI+0wq6EMZMSt90aLVfuhGJuYObrA68Tq00k76wuB3kKopepNU9sUOnRyw7bI7VySqoDgvc&#13;&#10;06JM4mkXJXX5XenjT6/U48P8vuHxtgERcA63D7h24PxQcLDanch4MShYpQnnD0w8v4LggzSNGaiv&#13;&#10;wDoFWeTyf4/iDwAA//8DAFBLAQItABQABgAIAAAAIQC2gziS/gAAAOEBAAATAAAAAAAAAAAAAAAA&#13;&#10;AAAAAABbQ29udGVudF9UeXBlc10ueG1sUEsBAi0AFAAGAAgAAAAhADj9If/WAAAAlAEAAAsAAAAA&#13;&#10;AAAAAAAAAAAALwEAAF9yZWxzLy5yZWxzUEsBAi0AFAAGAAgAAAAhAAXsbh90AgAAQAUAAA4AAAAA&#13;&#10;AAAAAAAAAAAALgIAAGRycy9lMm9Eb2MueG1sUEsBAi0AFAAGAAgAAAAhAE+Lq83fAAAADwEAAA8A&#13;&#10;AAAAAAAAAAAAAAAAzgQAAGRycy9kb3ducmV2LnhtbFBLBQYAAAAABAAEAPMAAADaBQAAAAA=&#13;&#10;" fillcolor="white [3201]" strokecolor="red" strokeweight="1pt">
                <v:textbox>
                  <w:txbxContent>
                    <w:p w:rsidR="00D24430" w:rsidRPr="00D24430" w:rsidRDefault="00D24430">
                      <w:pPr>
                        <w:rPr>
                          <w:color w:val="FF0000"/>
                        </w:rPr>
                      </w:pPr>
                      <w:r w:rsidRPr="00D24430">
                        <w:rPr>
                          <w:color w:val="FF0000"/>
                        </w:rPr>
                        <w:t xml:space="preserve">All </w:t>
                      </w:r>
                      <w:r>
                        <w:rPr>
                          <w:color w:val="FF0000"/>
                        </w:rPr>
                        <w:t>driver</w:t>
                      </w:r>
                      <w:r w:rsidRPr="00D24430">
                        <w:rPr>
                          <w:color w:val="FF0000"/>
                        </w:rPr>
                        <w:t>s of a Safety Boat are encouraged to read and fully understand the contents of this RYA handbook, prior to undertaking a Safety Boat Duty.</w:t>
                      </w:r>
                      <w:r w:rsidRPr="00D24430">
                        <w:rPr>
                          <w:color w:val="FF0000"/>
                        </w:rPr>
                        <w:br/>
                        <w:t xml:space="preserve">A copy is in the </w:t>
                      </w:r>
                      <w:r w:rsidR="000F1A26">
                        <w:rPr>
                          <w:color w:val="FF0000"/>
                        </w:rPr>
                        <w:t>club house</w:t>
                      </w:r>
                      <w:r w:rsidRPr="00D24430">
                        <w:rPr>
                          <w:color w:val="FF0000"/>
                        </w:rPr>
                        <w:t xml:space="preserve">.     </w:t>
                      </w:r>
                    </w:p>
                  </w:txbxContent>
                </v:textbox>
              </v:shape>
            </w:pict>
          </mc:Fallback>
        </mc:AlternateContent>
      </w:r>
      <w:r w:rsidRPr="00D24430">
        <w:drawing>
          <wp:inline distT="0" distB="0" distL="0" distR="0" wp14:anchorId="748644AA" wp14:editId="06093BFB">
            <wp:extent cx="801973" cy="1069297"/>
            <wp:effectExtent l="0" t="0" r="0" b="0"/>
            <wp:docPr id="4207742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77421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12192" cy="1082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24430" w:rsidRPr="00D24430" w:rsidSect="0002243F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13" w:right="1440" w:bottom="62" w:left="1440" w:header="39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B3D6F" w:rsidRDefault="002B3D6F" w:rsidP="0084024C">
      <w:pPr>
        <w:spacing w:after="0" w:line="240" w:lineRule="auto"/>
      </w:pPr>
      <w:r>
        <w:separator/>
      </w:r>
    </w:p>
  </w:endnote>
  <w:endnote w:type="continuationSeparator" w:id="0">
    <w:p w:rsidR="002B3D6F" w:rsidRDefault="002B3D6F" w:rsidP="00840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altName w:val="Times New Roman"/>
    <w:panose1 w:val="0000050000000002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24430" w:rsidRDefault="00D24430">
    <w:pPr>
      <w:pStyle w:val="Footer"/>
    </w:pPr>
    <w:r>
      <w:t>May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B3D6F" w:rsidRDefault="002B3D6F" w:rsidP="0084024C">
      <w:pPr>
        <w:spacing w:after="0" w:line="240" w:lineRule="auto"/>
      </w:pPr>
      <w:r>
        <w:separator/>
      </w:r>
    </w:p>
  </w:footnote>
  <w:footnote w:type="continuationSeparator" w:id="0">
    <w:p w:rsidR="002B3D6F" w:rsidRDefault="002B3D6F" w:rsidP="008402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4024C" w:rsidRDefault="002B3D6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alt="" style="position:absolute;margin-left:0;margin-top:0;width:401.75pt;height:234.35pt;rotation:315;z-index:-2516587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2024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4024C" w:rsidRDefault="002B3D6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alt="" style="position:absolute;margin-left:0;margin-top:0;width:401.75pt;height:234.35pt;rotation:315;z-index:-25165772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2024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4024C" w:rsidRDefault="002B3D6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1025" type="#_x0000_t136" alt="" style="position:absolute;margin-left:0;margin-top:0;width:401.75pt;height:234.35pt;rotation:315;z-index:-25165977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2024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1D0B39"/>
    <w:multiLevelType w:val="multilevel"/>
    <w:tmpl w:val="59882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2C83CEF"/>
    <w:multiLevelType w:val="hybridMultilevel"/>
    <w:tmpl w:val="CF322A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6668BA"/>
    <w:multiLevelType w:val="hybridMultilevel"/>
    <w:tmpl w:val="FC3899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57778">
    <w:abstractNumId w:val="1"/>
  </w:num>
  <w:num w:numId="2" w16cid:durableId="1416322155">
    <w:abstractNumId w:val="2"/>
  </w:num>
  <w:num w:numId="3" w16cid:durableId="2006472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B71"/>
    <w:rsid w:val="0000089C"/>
    <w:rsid w:val="00005B5C"/>
    <w:rsid w:val="0001101C"/>
    <w:rsid w:val="0002243F"/>
    <w:rsid w:val="000469EB"/>
    <w:rsid w:val="000820E8"/>
    <w:rsid w:val="000C1E2C"/>
    <w:rsid w:val="000C3ABC"/>
    <w:rsid w:val="000F1A26"/>
    <w:rsid w:val="00120643"/>
    <w:rsid w:val="00142553"/>
    <w:rsid w:val="00153A30"/>
    <w:rsid w:val="001E1BC2"/>
    <w:rsid w:val="001F0186"/>
    <w:rsid w:val="001F468F"/>
    <w:rsid w:val="00207DC0"/>
    <w:rsid w:val="0025173C"/>
    <w:rsid w:val="0028042B"/>
    <w:rsid w:val="00280956"/>
    <w:rsid w:val="00282696"/>
    <w:rsid w:val="00292D91"/>
    <w:rsid w:val="002A3E39"/>
    <w:rsid w:val="002B17AA"/>
    <w:rsid w:val="002B3D6F"/>
    <w:rsid w:val="002B411C"/>
    <w:rsid w:val="002C5CD8"/>
    <w:rsid w:val="003134BC"/>
    <w:rsid w:val="00345E6E"/>
    <w:rsid w:val="003506E4"/>
    <w:rsid w:val="00354F9A"/>
    <w:rsid w:val="003F2DCF"/>
    <w:rsid w:val="003F6A04"/>
    <w:rsid w:val="00431F6C"/>
    <w:rsid w:val="00473CEA"/>
    <w:rsid w:val="004919DD"/>
    <w:rsid w:val="004C6E2A"/>
    <w:rsid w:val="00545E97"/>
    <w:rsid w:val="0054790B"/>
    <w:rsid w:val="00594517"/>
    <w:rsid w:val="005C1372"/>
    <w:rsid w:val="00611019"/>
    <w:rsid w:val="006A32DF"/>
    <w:rsid w:val="006A5548"/>
    <w:rsid w:val="006B744D"/>
    <w:rsid w:val="006E56E3"/>
    <w:rsid w:val="006F47A7"/>
    <w:rsid w:val="00717E50"/>
    <w:rsid w:val="00741AC8"/>
    <w:rsid w:val="007659D1"/>
    <w:rsid w:val="00832330"/>
    <w:rsid w:val="0084024C"/>
    <w:rsid w:val="00860604"/>
    <w:rsid w:val="00A44175"/>
    <w:rsid w:val="00A61E33"/>
    <w:rsid w:val="00AB52C4"/>
    <w:rsid w:val="00B22918"/>
    <w:rsid w:val="00B23A60"/>
    <w:rsid w:val="00B35D15"/>
    <w:rsid w:val="00BB06F2"/>
    <w:rsid w:val="00BD67D6"/>
    <w:rsid w:val="00BF3B71"/>
    <w:rsid w:val="00C108B3"/>
    <w:rsid w:val="00C556AA"/>
    <w:rsid w:val="00C916EF"/>
    <w:rsid w:val="00D174B0"/>
    <w:rsid w:val="00D24430"/>
    <w:rsid w:val="00D362F3"/>
    <w:rsid w:val="00D60EBB"/>
    <w:rsid w:val="00D87A0B"/>
    <w:rsid w:val="00DC494A"/>
    <w:rsid w:val="00DC65F4"/>
    <w:rsid w:val="00DC6D7C"/>
    <w:rsid w:val="00E40EA6"/>
    <w:rsid w:val="00EE0D7F"/>
    <w:rsid w:val="00F02072"/>
    <w:rsid w:val="00F213A2"/>
    <w:rsid w:val="00F36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F5460A"/>
  <w15:chartTrackingRefBased/>
  <w15:docId w15:val="{A4EEA0A9-E05C-384F-A158-E9BF83D58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17AA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6D7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DC6D7C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styleId="TableGrid">
    <w:name w:val="Table Grid"/>
    <w:basedOn w:val="TableNormal"/>
    <w:uiPriority w:val="59"/>
    <w:rsid w:val="00011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4024C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84024C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4024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84024C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D2443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D244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94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4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37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Johnson</dc:creator>
  <cp:keywords/>
  <cp:lastModifiedBy>Angus Cameron</cp:lastModifiedBy>
  <cp:revision>4</cp:revision>
  <cp:lastPrinted>2024-04-24T09:03:00Z</cp:lastPrinted>
  <dcterms:created xsi:type="dcterms:W3CDTF">2024-05-10T10:12:00Z</dcterms:created>
  <dcterms:modified xsi:type="dcterms:W3CDTF">2024-05-10T10:23:00Z</dcterms:modified>
</cp:coreProperties>
</file>